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F2" w:rsidRDefault="00A057F2" w:rsidP="00A057F2">
      <w:proofErr w:type="spellStart"/>
      <w:r>
        <w:t>Conte</w:t>
      </w:r>
      <w:proofErr w:type="spellEnd"/>
      <w:r>
        <w:t xml:space="preserve"> Aguilar, Lucía. “</w:t>
      </w:r>
      <w:r>
        <w:rPr>
          <w:rStyle w:val="titulo"/>
        </w:rPr>
        <w:t xml:space="preserve">Formes de </w:t>
      </w:r>
      <w:proofErr w:type="spellStart"/>
      <w:r>
        <w:rPr>
          <w:rStyle w:val="titulo"/>
        </w:rPr>
        <w:t>transgressió</w:t>
      </w:r>
      <w:proofErr w:type="spellEnd"/>
      <w:r>
        <w:rPr>
          <w:rStyle w:val="titulo"/>
        </w:rPr>
        <w:t xml:space="preserve"> a les </w:t>
      </w:r>
      <w:proofErr w:type="spellStart"/>
      <w:r>
        <w:rPr>
          <w:rStyle w:val="titulo"/>
        </w:rPr>
        <w:t>parròquies</w:t>
      </w:r>
      <w:proofErr w:type="spellEnd"/>
      <w:r>
        <w:rPr>
          <w:rStyle w:val="titulo"/>
        </w:rPr>
        <w:t xml:space="preserve"> de Barcelona </w:t>
      </w:r>
      <w:proofErr w:type="spellStart"/>
      <w:r>
        <w:rPr>
          <w:rStyle w:val="titulo"/>
        </w:rPr>
        <w:t>segons</w:t>
      </w:r>
      <w:proofErr w:type="spellEnd"/>
      <w:r>
        <w:rPr>
          <w:rStyle w:val="titulo"/>
        </w:rPr>
        <w:t xml:space="preserve"> les visites </w:t>
      </w:r>
      <w:proofErr w:type="spellStart"/>
      <w:r>
        <w:rPr>
          <w:rStyle w:val="titulo"/>
        </w:rPr>
        <w:t>pastorals</w:t>
      </w:r>
      <w:proofErr w:type="spellEnd"/>
      <w:r>
        <w:rPr>
          <w:rStyle w:val="titulo"/>
        </w:rPr>
        <w:t xml:space="preserve"> de </w:t>
      </w:r>
      <w:proofErr w:type="spellStart"/>
      <w:r>
        <w:rPr>
          <w:rStyle w:val="titulo"/>
        </w:rPr>
        <w:t>principis</w:t>
      </w:r>
      <w:proofErr w:type="spellEnd"/>
      <w:r>
        <w:rPr>
          <w:rStyle w:val="titulo"/>
        </w:rPr>
        <w:t xml:space="preserve"> del </w:t>
      </w:r>
      <w:proofErr w:type="spellStart"/>
      <w:r>
        <w:rPr>
          <w:rStyle w:val="titulo"/>
        </w:rPr>
        <w:t>segle</w:t>
      </w:r>
      <w:proofErr w:type="spellEnd"/>
      <w:r>
        <w:rPr>
          <w:rStyle w:val="titulo"/>
        </w:rPr>
        <w:t xml:space="preserve"> XIV”, en </w:t>
      </w:r>
      <w:r w:rsidRPr="007160C6">
        <w:rPr>
          <w:rStyle w:val="titulo"/>
          <w:rFonts w:cs="Times New Roman"/>
          <w:i/>
        </w:rPr>
        <w:t xml:space="preserve">El </w:t>
      </w:r>
      <w:proofErr w:type="spellStart"/>
      <w:r w:rsidRPr="007160C6">
        <w:rPr>
          <w:rStyle w:val="titulo"/>
          <w:rFonts w:cs="Times New Roman"/>
          <w:i/>
        </w:rPr>
        <w:t>món</w:t>
      </w:r>
      <w:proofErr w:type="spellEnd"/>
      <w:r w:rsidRPr="007160C6">
        <w:rPr>
          <w:rStyle w:val="titulo"/>
          <w:rFonts w:cs="Times New Roman"/>
          <w:i/>
        </w:rPr>
        <w:t xml:space="preserve"> </w:t>
      </w:r>
      <w:proofErr w:type="spellStart"/>
      <w:r w:rsidRPr="007160C6">
        <w:rPr>
          <w:rStyle w:val="titulo"/>
          <w:rFonts w:cs="Times New Roman"/>
          <w:i/>
        </w:rPr>
        <w:t>urbà</w:t>
      </w:r>
      <w:proofErr w:type="spellEnd"/>
      <w:r w:rsidRPr="007160C6">
        <w:rPr>
          <w:rStyle w:val="titulo"/>
          <w:rFonts w:cs="Times New Roman"/>
          <w:i/>
        </w:rPr>
        <w:t xml:space="preserve"> a la Corona </w:t>
      </w:r>
      <w:proofErr w:type="spellStart"/>
      <w:r w:rsidRPr="007160C6">
        <w:rPr>
          <w:rStyle w:val="titulo"/>
          <w:rFonts w:cs="Times New Roman"/>
          <w:i/>
        </w:rPr>
        <w:t>d'Aragó</w:t>
      </w:r>
      <w:proofErr w:type="spellEnd"/>
      <w:r w:rsidRPr="007160C6">
        <w:rPr>
          <w:rStyle w:val="titulo"/>
          <w:rFonts w:cs="Times New Roman"/>
          <w:i/>
        </w:rPr>
        <w:t xml:space="preserve"> del </w:t>
      </w:r>
      <w:r w:rsidR="00C25C34">
        <w:rPr>
          <w:rStyle w:val="titulo"/>
          <w:rFonts w:cs="Times New Roman"/>
          <w:i/>
        </w:rPr>
        <w:t xml:space="preserve">1137 </w:t>
      </w:r>
      <w:proofErr w:type="spellStart"/>
      <w:r w:rsidR="00C25C34">
        <w:rPr>
          <w:rStyle w:val="titulo"/>
          <w:rFonts w:cs="Times New Roman"/>
          <w:i/>
        </w:rPr>
        <w:t>als</w:t>
      </w:r>
      <w:proofErr w:type="spellEnd"/>
      <w:r w:rsidR="00C25C34">
        <w:rPr>
          <w:rStyle w:val="titulo"/>
          <w:rFonts w:cs="Times New Roman"/>
          <w:i/>
        </w:rPr>
        <w:t xml:space="preserve"> </w:t>
      </w:r>
      <w:proofErr w:type="spellStart"/>
      <w:r w:rsidR="00C25C34">
        <w:rPr>
          <w:rStyle w:val="titulo"/>
          <w:rFonts w:cs="Times New Roman"/>
          <w:i/>
        </w:rPr>
        <w:t>decrets</w:t>
      </w:r>
      <w:proofErr w:type="spellEnd"/>
      <w:r w:rsidR="00C25C34">
        <w:rPr>
          <w:rStyle w:val="titulo"/>
          <w:rFonts w:cs="Times New Roman"/>
          <w:i/>
        </w:rPr>
        <w:t xml:space="preserve"> de Nova Planta</w:t>
      </w:r>
      <w:r w:rsidRPr="007160C6">
        <w:rPr>
          <w:rStyle w:val="titulo"/>
          <w:rFonts w:cs="Times New Roman"/>
          <w:i/>
        </w:rPr>
        <w:t xml:space="preserve">: XVII </w:t>
      </w:r>
      <w:proofErr w:type="spellStart"/>
      <w:r w:rsidRPr="007160C6">
        <w:rPr>
          <w:rStyle w:val="titulo"/>
          <w:rFonts w:cs="Times New Roman"/>
          <w:i/>
        </w:rPr>
        <w:t>Congrés</w:t>
      </w:r>
      <w:proofErr w:type="spellEnd"/>
      <w:r w:rsidRPr="007160C6">
        <w:rPr>
          <w:rStyle w:val="titulo"/>
          <w:rFonts w:cs="Times New Roman"/>
          <w:i/>
        </w:rPr>
        <w:t xml:space="preserve"> </w:t>
      </w:r>
      <w:proofErr w:type="spellStart"/>
      <w:r w:rsidRPr="007160C6">
        <w:rPr>
          <w:rStyle w:val="titulo"/>
          <w:rFonts w:cs="Times New Roman"/>
          <w:i/>
        </w:rPr>
        <w:t>d'Història</w:t>
      </w:r>
      <w:proofErr w:type="spellEnd"/>
      <w:r w:rsidRPr="007160C6">
        <w:rPr>
          <w:rStyle w:val="titulo"/>
          <w:rFonts w:cs="Times New Roman"/>
          <w:i/>
        </w:rPr>
        <w:t xml:space="preserve"> de la Corona </w:t>
      </w:r>
      <w:proofErr w:type="spellStart"/>
      <w:r w:rsidRPr="007160C6">
        <w:rPr>
          <w:rStyle w:val="titulo"/>
          <w:rFonts w:cs="Times New Roman"/>
          <w:i/>
        </w:rPr>
        <w:t>d'Aragó</w:t>
      </w:r>
      <w:proofErr w:type="spellEnd"/>
      <w:r w:rsidRPr="007160C6">
        <w:rPr>
          <w:rStyle w:val="titulo"/>
          <w:rFonts w:cs="Times New Roman"/>
          <w:i/>
        </w:rPr>
        <w:t xml:space="preserve"> = Congreso de Historia de la Corona de </w:t>
      </w:r>
      <w:proofErr w:type="gramStart"/>
      <w:r w:rsidRPr="007160C6">
        <w:rPr>
          <w:rStyle w:val="titulo"/>
          <w:rFonts w:cs="Times New Roman"/>
          <w:i/>
        </w:rPr>
        <w:t>Aragón :</w:t>
      </w:r>
      <w:proofErr w:type="gramEnd"/>
      <w:r w:rsidRPr="007160C6">
        <w:rPr>
          <w:rStyle w:val="titulo"/>
          <w:rFonts w:cs="Times New Roman"/>
          <w:i/>
        </w:rPr>
        <w:t xml:space="preserve"> Barcelona. </w:t>
      </w:r>
      <w:proofErr w:type="spellStart"/>
      <w:r w:rsidRPr="007160C6">
        <w:rPr>
          <w:rStyle w:val="titulo"/>
          <w:rFonts w:cs="Times New Roman"/>
          <w:i/>
        </w:rPr>
        <w:t>Poblet</w:t>
      </w:r>
      <w:proofErr w:type="spellEnd"/>
      <w:r w:rsidRPr="007160C6">
        <w:rPr>
          <w:rStyle w:val="titulo"/>
          <w:rFonts w:cs="Times New Roman"/>
          <w:i/>
        </w:rPr>
        <w:t>. Lleida, 7 al 12 de desembre de 2000</w:t>
      </w:r>
      <w:r>
        <w:rPr>
          <w:rStyle w:val="titulo"/>
          <w:rFonts w:cs="Times New Roman"/>
        </w:rPr>
        <w:t xml:space="preserve">, </w:t>
      </w:r>
      <w:r>
        <w:t xml:space="preserve">coord. </w:t>
      </w:r>
      <w:proofErr w:type="gramStart"/>
      <w:r>
        <w:t>por</w:t>
      </w:r>
      <w:proofErr w:type="gramEnd"/>
      <w:r>
        <w:t xml:space="preserve"> </w:t>
      </w:r>
      <w:r w:rsidRPr="007160C6">
        <w:rPr>
          <w:rFonts w:cs="Times New Roman"/>
        </w:rPr>
        <w:t xml:space="preserve">Salvador </w:t>
      </w:r>
      <w:proofErr w:type="spellStart"/>
      <w:r w:rsidRPr="007160C6">
        <w:rPr>
          <w:rFonts w:cs="Times New Roman"/>
        </w:rPr>
        <w:t>Claramunt</w:t>
      </w:r>
      <w:proofErr w:type="spellEnd"/>
      <w:r w:rsidRPr="007160C6">
        <w:rPr>
          <w:rFonts w:cs="Times New Roman"/>
        </w:rPr>
        <w:t xml:space="preserve"> Rodríguez</w:t>
      </w:r>
      <w:r>
        <w:rPr>
          <w:rFonts w:cs="Times New Roman"/>
        </w:rPr>
        <w:t xml:space="preserve">. </w:t>
      </w:r>
      <w:r>
        <w:rPr>
          <w:rFonts w:cs="Times New Roman"/>
          <w:color w:val="000000"/>
        </w:rPr>
        <w:t>Barcelona: Universitat de Barcelona, 2003</w:t>
      </w:r>
      <w:r>
        <w:t>, vol. 2, pp. 87-106.</w:t>
      </w:r>
    </w:p>
    <w:p w:rsidR="00C25C34" w:rsidRDefault="00C25C34" w:rsidP="00A057F2">
      <w:r>
        <w:t xml:space="preserve">Estudia el período 1303-30 a través </w:t>
      </w:r>
      <w:proofErr w:type="gramStart"/>
      <w:r>
        <w:t>del visitas parroquiales</w:t>
      </w:r>
      <w:proofErr w:type="gramEnd"/>
      <w:r>
        <w:t xml:space="preserve">. </w:t>
      </w:r>
      <w:r>
        <w:sym w:font="Wingdings" w:char="F0E0"/>
      </w:r>
      <w:r>
        <w:t xml:space="preserve"> VISITAS PARROQUIALES EN EL XVI?</w:t>
      </w:r>
    </w:p>
    <w:p w:rsidR="00A057F2" w:rsidRDefault="00A057F2" w:rsidP="00A057F2">
      <w:r>
        <w:t xml:space="preserve">p. 98: “El que </w:t>
      </w:r>
      <w:proofErr w:type="spellStart"/>
      <w:r>
        <w:t>realment</w:t>
      </w:r>
      <w:proofErr w:type="spellEnd"/>
      <w:r>
        <w:t xml:space="preserve"> </w:t>
      </w:r>
      <w:proofErr w:type="spellStart"/>
      <w:r>
        <w:t>sobta</w:t>
      </w:r>
      <w:proofErr w:type="spellEnd"/>
      <w:r>
        <w:t xml:space="preserve"> en el </w:t>
      </w:r>
      <w:proofErr w:type="spellStart"/>
      <w:r>
        <w:t>cas</w:t>
      </w:r>
      <w:proofErr w:type="spellEnd"/>
      <w:r>
        <w:t xml:space="preserve"> de la gran </w:t>
      </w:r>
      <w:proofErr w:type="spellStart"/>
      <w:r>
        <w:t>ciutat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que el problemas de </w:t>
      </w:r>
      <w:proofErr w:type="spellStart"/>
      <w:r w:rsidRPr="00C25C34">
        <w:rPr>
          <w:u w:val="single"/>
        </w:rPr>
        <w:t>moralitat</w:t>
      </w:r>
      <w:proofErr w:type="spellEnd"/>
      <w:r>
        <w:t xml:space="preserve"> pública </w:t>
      </w:r>
      <w:proofErr w:type="spellStart"/>
      <w:r>
        <w:t>semblen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que al camp. En un i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àmbit</w:t>
      </w:r>
      <w:proofErr w:type="spellEnd"/>
      <w:r>
        <w:t xml:space="preserve"> hi </w:t>
      </w:r>
      <w:proofErr w:type="spellStart"/>
      <w:r>
        <w:t>ha</w:t>
      </w:r>
      <w:proofErr w:type="spellEnd"/>
      <w:r>
        <w:t xml:space="preserve"> la </w:t>
      </w:r>
      <w:proofErr w:type="spellStart"/>
      <w:r>
        <w:t>transgressió</w:t>
      </w:r>
      <w:proofErr w:type="spellEnd"/>
      <w:r>
        <w:t xml:space="preserve"> sexual típica que es denuncia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</w:t>
      </w:r>
      <w:proofErr w:type="spellStart"/>
      <w:r w:rsidRPr="00C25C34">
        <w:rPr>
          <w:i/>
        </w:rPr>
        <w:t>fornicatur</w:t>
      </w:r>
      <w:proofErr w:type="spellEnd"/>
      <w:r>
        <w:t xml:space="preserve"> i </w:t>
      </w:r>
      <w:proofErr w:type="spellStart"/>
      <w:r w:rsidRPr="00C25C34">
        <w:rPr>
          <w:i/>
        </w:rPr>
        <w:t>adulteratur</w:t>
      </w:r>
      <w:proofErr w:type="spellEnd"/>
      <w:r w:rsidRPr="00C25C34">
        <w:rPr>
          <w:i/>
        </w:rPr>
        <w:t xml:space="preserve"> </w:t>
      </w:r>
      <w:proofErr w:type="spellStart"/>
      <w:r w:rsidRPr="00C25C34">
        <w:rPr>
          <w:i/>
        </w:rPr>
        <w:t>publice</w:t>
      </w:r>
      <w:proofErr w:type="spellEnd"/>
      <w:r>
        <w:t xml:space="preserve">, </w:t>
      </w:r>
      <w:proofErr w:type="spellStart"/>
      <w:r>
        <w:t>però</w:t>
      </w:r>
      <w:proofErr w:type="spellEnd"/>
      <w:r>
        <w:t xml:space="preserve"> criden </w:t>
      </w:r>
      <w:proofErr w:type="spellStart"/>
      <w:r>
        <w:t>l’atenció</w:t>
      </w:r>
      <w:proofErr w:type="spellEnd"/>
      <w:r>
        <w:t xml:space="preserve"> a </w:t>
      </w:r>
      <w:proofErr w:type="spellStart"/>
      <w:r>
        <w:t>ciutat</w:t>
      </w:r>
      <w:proofErr w:type="spellEnd"/>
      <w:r>
        <w:t xml:space="preserve"> les </w:t>
      </w:r>
      <w:proofErr w:type="spellStart"/>
      <w:r>
        <w:t>referències</w:t>
      </w:r>
      <w:proofErr w:type="spellEnd"/>
      <w:r>
        <w:t xml:space="preserve"> a la </w:t>
      </w:r>
      <w:proofErr w:type="spellStart"/>
      <w:r>
        <w:t>prostitució</w:t>
      </w:r>
      <w:proofErr w:type="spellEnd"/>
      <w:r>
        <w:t xml:space="preserve">, el </w:t>
      </w:r>
      <w:proofErr w:type="spellStart"/>
      <w:r>
        <w:t>proxenetisme</w:t>
      </w:r>
      <w:proofErr w:type="spellEnd"/>
      <w:r>
        <w:t xml:space="preserve">, i </w:t>
      </w:r>
      <w:proofErr w:type="spellStart"/>
      <w:r>
        <w:t>l’organizació</w:t>
      </w:r>
      <w:proofErr w:type="spellEnd"/>
      <w:r>
        <w:t xml:space="preserve"> de </w:t>
      </w:r>
      <w:proofErr w:type="spellStart"/>
      <w:r w:rsidRPr="00C25C34">
        <w:rPr>
          <w:u w:val="single"/>
        </w:rPr>
        <w:t>festes</w:t>
      </w:r>
      <w:proofErr w:type="spellEnd"/>
      <w:r w:rsidRPr="00C25C34">
        <w:rPr>
          <w:u w:val="single"/>
        </w:rPr>
        <w:t xml:space="preserve"> que es presenten </w:t>
      </w:r>
      <w:proofErr w:type="spellStart"/>
      <w:r w:rsidRPr="00C25C34">
        <w:rPr>
          <w:u w:val="single"/>
        </w:rPr>
        <w:t>com</w:t>
      </w:r>
      <w:proofErr w:type="spellEnd"/>
      <w:r w:rsidRPr="00C25C34">
        <w:rPr>
          <w:u w:val="single"/>
        </w:rPr>
        <w:t xml:space="preserve"> </w:t>
      </w:r>
      <w:proofErr w:type="spellStart"/>
      <w:r w:rsidRPr="00C25C34">
        <w:rPr>
          <w:u w:val="single"/>
        </w:rPr>
        <w:t>orgies</w:t>
      </w:r>
      <w:proofErr w:type="spellEnd"/>
      <w:r w:rsidRPr="00C25C34">
        <w:rPr>
          <w:u w:val="single"/>
        </w:rPr>
        <w:t xml:space="preserve">, </w:t>
      </w:r>
      <w:proofErr w:type="spellStart"/>
      <w:r w:rsidRPr="00C25C34">
        <w:rPr>
          <w:u w:val="single"/>
        </w:rPr>
        <w:t>amb</w:t>
      </w:r>
      <w:proofErr w:type="spellEnd"/>
      <w:r w:rsidRPr="00C25C34">
        <w:rPr>
          <w:u w:val="single"/>
        </w:rPr>
        <w:t xml:space="preserve"> música, </w:t>
      </w:r>
      <w:proofErr w:type="spellStart"/>
      <w:r w:rsidRPr="00C25C34">
        <w:rPr>
          <w:u w:val="single"/>
        </w:rPr>
        <w:t>begudes</w:t>
      </w:r>
      <w:proofErr w:type="spellEnd"/>
      <w:r w:rsidRPr="00C25C34">
        <w:rPr>
          <w:u w:val="single"/>
        </w:rPr>
        <w:t xml:space="preserve">, </w:t>
      </w:r>
      <w:proofErr w:type="spellStart"/>
      <w:r w:rsidRPr="00C25C34">
        <w:rPr>
          <w:u w:val="single"/>
        </w:rPr>
        <w:t>joc</w:t>
      </w:r>
      <w:proofErr w:type="spellEnd"/>
      <w:r w:rsidRPr="00C25C34">
        <w:rPr>
          <w:u w:val="single"/>
        </w:rPr>
        <w:t xml:space="preserve"> i </w:t>
      </w:r>
      <w:proofErr w:type="spellStart"/>
      <w:r w:rsidRPr="00C25C34">
        <w:rPr>
          <w:u w:val="single"/>
        </w:rPr>
        <w:t>sexe</w:t>
      </w:r>
      <w:proofErr w:type="spellEnd"/>
      <w:r>
        <w:t xml:space="preserve">”. </w:t>
      </w:r>
      <w:r w:rsidR="00C25C34">
        <w:sym w:font="Wingdings" w:char="F0E0"/>
      </w:r>
      <w:r w:rsidR="00C25C34">
        <w:t xml:space="preserve"> MÚSICA Y MORALIDAD EN EL ESPACIO URBANO</w:t>
      </w:r>
    </w:p>
    <w:p w:rsidR="00C25C34" w:rsidRDefault="00C25C34" w:rsidP="00A057F2"/>
    <w:p w:rsidR="00C25C34" w:rsidRDefault="00C25C34" w:rsidP="00A057F2">
      <w:r>
        <w:t xml:space="preserve">P. “En raó de la visita de 1306 a </w:t>
      </w:r>
      <w:proofErr w:type="spellStart"/>
      <w:r>
        <w:t>l’hospital</w:t>
      </w:r>
      <w:proofErr w:type="spellEnd"/>
      <w:r>
        <w:t xml:space="preserve"> de Santa </w:t>
      </w:r>
      <w:proofErr w:type="spellStart"/>
      <w:r>
        <w:t>Eulàlia</w:t>
      </w:r>
      <w:proofErr w:type="spellEnd"/>
      <w:r>
        <w:t xml:space="preserve"> del Camp </w:t>
      </w:r>
      <w:proofErr w:type="spellStart"/>
      <w:r>
        <w:t>se’n</w:t>
      </w:r>
      <w:proofErr w:type="spellEnd"/>
      <w:r>
        <w:t xml:space="preserve"> denuncien de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greus</w:t>
      </w:r>
      <w:proofErr w:type="spellEnd"/>
      <w:r>
        <w:t xml:space="preserve">. </w:t>
      </w:r>
      <w:proofErr w:type="gramStart"/>
      <w:r>
        <w:t>el</w:t>
      </w:r>
      <w:proofErr w:type="gramEnd"/>
      <w:r>
        <w:t xml:space="preserve"> rector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acusat</w:t>
      </w:r>
      <w:proofErr w:type="spellEnd"/>
      <w:r>
        <w:t xml:space="preserve"> </w:t>
      </w:r>
      <w:proofErr w:type="spellStart"/>
      <w:r>
        <w:t>d’estupre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una nena </w:t>
      </w:r>
      <w:proofErr w:type="spellStart"/>
      <w:r>
        <w:t>d’onze</w:t>
      </w:r>
      <w:proofErr w:type="spellEnd"/>
      <w:r>
        <w:t xml:space="preserve"> </w:t>
      </w:r>
      <w:proofErr w:type="spellStart"/>
      <w:r>
        <w:t>anys</w:t>
      </w:r>
      <w:proofErr w:type="spellEnd"/>
      <w:r>
        <w:t xml:space="preserve">, i de reunir-se </w:t>
      </w:r>
      <w:proofErr w:type="spellStart"/>
      <w:r>
        <w:t>amb</w:t>
      </w:r>
      <w:proofErr w:type="spellEnd"/>
      <w:r>
        <w:t xml:space="preserve"> persones </w:t>
      </w:r>
      <w:proofErr w:type="spellStart"/>
      <w:r>
        <w:t>deshonestes</w:t>
      </w:r>
      <w:proofErr w:type="spellEnd"/>
      <w:r>
        <w:t xml:space="preserve"> a casa </w:t>
      </w:r>
      <w:proofErr w:type="spellStart"/>
      <w:r>
        <w:t>seva</w:t>
      </w:r>
      <w:proofErr w:type="spellEnd"/>
      <w:r>
        <w:t xml:space="preserve">. </w:t>
      </w:r>
      <w:proofErr w:type="spellStart"/>
      <w:r w:rsidR="00DD6393" w:rsidRPr="00DD6393">
        <w:t>Efectivament</w:t>
      </w:r>
      <w:proofErr w:type="spellEnd"/>
      <w:r w:rsidR="00DD6393" w:rsidRPr="00DD6393">
        <w:t xml:space="preserve">, té, es </w:t>
      </w:r>
      <w:proofErr w:type="spellStart"/>
      <w:r w:rsidR="00DD6393" w:rsidRPr="00DD6393">
        <w:t>diu</w:t>
      </w:r>
      <w:proofErr w:type="spellEnd"/>
      <w:r w:rsidR="00DD6393" w:rsidRPr="00DD6393">
        <w:t xml:space="preserve">, una </w:t>
      </w:r>
      <w:proofErr w:type="spellStart"/>
      <w:r w:rsidR="00DD6393" w:rsidRPr="00DD6393">
        <w:t>noia</w:t>
      </w:r>
      <w:proofErr w:type="spellEnd"/>
      <w:r w:rsidR="00DD6393" w:rsidRPr="00DD6393">
        <w:t xml:space="preserve">, de </w:t>
      </w:r>
      <w:proofErr w:type="spellStart"/>
      <w:r w:rsidR="00DD6393" w:rsidRPr="00DD6393">
        <w:t>nom</w:t>
      </w:r>
      <w:proofErr w:type="spellEnd"/>
      <w:r w:rsidR="00DD6393" w:rsidRPr="00DD6393">
        <w:t xml:space="preserve"> </w:t>
      </w:r>
      <w:proofErr w:type="spellStart"/>
      <w:r w:rsidR="00DD6393" w:rsidRPr="00DD6393">
        <w:t>Cecília</w:t>
      </w:r>
      <w:proofErr w:type="spellEnd"/>
      <w:r w:rsidR="00DD6393" w:rsidRPr="00DD6393">
        <w:t xml:space="preserve">, </w:t>
      </w:r>
      <w:proofErr w:type="spellStart"/>
      <w:r w:rsidR="00DD6393" w:rsidRPr="00DD6393">
        <w:t>qui</w:t>
      </w:r>
      <w:proofErr w:type="spellEnd"/>
      <w:r w:rsidR="00DD6393" w:rsidRPr="00DD6393">
        <w:t xml:space="preserve"> </w:t>
      </w:r>
      <w:proofErr w:type="spellStart"/>
      <w:r w:rsidR="00DD6393" w:rsidRPr="00DD6393">
        <w:t>est</w:t>
      </w:r>
      <w:proofErr w:type="spellEnd"/>
      <w:r w:rsidR="00DD6393" w:rsidRPr="00DD6393">
        <w:t xml:space="preserve"> </w:t>
      </w:r>
      <w:proofErr w:type="spellStart"/>
      <w:r w:rsidR="00DD6393" w:rsidRPr="00DD6393">
        <w:t>etatis</w:t>
      </w:r>
      <w:proofErr w:type="spellEnd"/>
      <w:r w:rsidR="00DD6393" w:rsidRPr="00DD6393">
        <w:t xml:space="preserve"> XI </w:t>
      </w:r>
      <w:proofErr w:type="spellStart"/>
      <w:r w:rsidR="00DD6393" w:rsidRPr="00DD6393">
        <w:t>vel</w:t>
      </w:r>
      <w:proofErr w:type="spellEnd"/>
      <w:r w:rsidR="00DD6393" w:rsidRPr="00DD6393">
        <w:t xml:space="preserve"> XII </w:t>
      </w:r>
      <w:proofErr w:type="spellStart"/>
      <w:r w:rsidR="00DD6393" w:rsidRPr="00DD6393">
        <w:t>annorum</w:t>
      </w:r>
      <w:proofErr w:type="spellEnd"/>
      <w:r w:rsidR="00DD6393" w:rsidRPr="00DD6393">
        <w:t xml:space="preserve">, i a la </w:t>
      </w:r>
      <w:proofErr w:type="spellStart"/>
      <w:r w:rsidR="00DD6393" w:rsidRPr="00DD6393">
        <w:t>qual</w:t>
      </w:r>
      <w:proofErr w:type="spellEnd"/>
      <w:r w:rsidR="00DD6393" w:rsidRPr="00DD6393">
        <w:t xml:space="preserve"> va desflorar, i la té, modo hic, modo </w:t>
      </w:r>
      <w:proofErr w:type="spellStart"/>
      <w:r w:rsidR="00DD6393" w:rsidRPr="00DD6393">
        <w:t>illic</w:t>
      </w:r>
      <w:proofErr w:type="spellEnd"/>
      <w:r w:rsidR="00DD6393" w:rsidRPr="00DD6393">
        <w:t xml:space="preserve">, i </w:t>
      </w:r>
      <w:proofErr w:type="spellStart"/>
      <w:r w:rsidR="00DD6393" w:rsidRPr="00DD6393">
        <w:t>amb</w:t>
      </w:r>
      <w:proofErr w:type="spellEnd"/>
      <w:r w:rsidR="00DD6393" w:rsidRPr="00DD6393">
        <w:t xml:space="preserve"> </w:t>
      </w:r>
      <w:proofErr w:type="spellStart"/>
      <w:r w:rsidR="00DD6393" w:rsidRPr="00DD6393">
        <w:t>freqüencia</w:t>
      </w:r>
      <w:proofErr w:type="spellEnd"/>
      <w:r w:rsidR="00DD6393" w:rsidRPr="00DD6393">
        <w:t xml:space="preserve"> la fa venir a </w:t>
      </w:r>
      <w:proofErr w:type="spellStart"/>
      <w:r w:rsidR="00DD6393" w:rsidRPr="00DD6393">
        <w:t>l’hospital</w:t>
      </w:r>
      <w:proofErr w:type="spellEnd"/>
      <w:r w:rsidR="00DD6393" w:rsidRPr="00DD6393">
        <w:t xml:space="preserve">. </w:t>
      </w:r>
      <w:proofErr w:type="spellStart"/>
      <w:r w:rsidR="00DD6393">
        <w:t>Ell</w:t>
      </w:r>
      <w:proofErr w:type="spellEnd"/>
      <w:r w:rsidR="00DD6393">
        <w:t xml:space="preserve"> </w:t>
      </w:r>
      <w:proofErr w:type="spellStart"/>
      <w:r w:rsidR="00DD6393">
        <w:t>diu</w:t>
      </w:r>
      <w:proofErr w:type="spellEnd"/>
      <w:r w:rsidR="00DD6393">
        <w:t xml:space="preserve"> que no peca </w:t>
      </w:r>
      <w:proofErr w:type="spellStart"/>
      <w:r w:rsidR="00DD6393">
        <w:t>amb</w:t>
      </w:r>
      <w:proofErr w:type="spellEnd"/>
      <w:r w:rsidR="00DD6393">
        <w:t xml:space="preserve"> ella, </w:t>
      </w:r>
      <w:proofErr w:type="spellStart"/>
      <w:r w:rsidR="00DD6393">
        <w:t>sinó</w:t>
      </w:r>
      <w:proofErr w:type="spellEnd"/>
      <w:r w:rsidR="00DD6393">
        <w:t xml:space="preserve"> que </w:t>
      </w:r>
      <w:proofErr w:type="spellStart"/>
      <w:r w:rsidR="00DD6393">
        <w:t>lilva</w:t>
      </w:r>
      <w:proofErr w:type="spellEnd"/>
      <w:r w:rsidR="00DD6393">
        <w:t xml:space="preserve"> </w:t>
      </w:r>
      <w:proofErr w:type="spellStart"/>
      <w:r w:rsidR="00DD6393">
        <w:t>encomanar</w:t>
      </w:r>
      <w:proofErr w:type="spellEnd"/>
      <w:r w:rsidR="00DD6393">
        <w:t xml:space="preserve"> una dona, Sibila, acusada de </w:t>
      </w:r>
      <w:proofErr w:type="spellStart"/>
      <w:r w:rsidR="00DD6393">
        <w:t>furt</w:t>
      </w:r>
      <w:proofErr w:type="spellEnd"/>
      <w:r w:rsidR="00DD6393">
        <w:t xml:space="preserve"> a la </w:t>
      </w:r>
      <w:proofErr w:type="spellStart"/>
      <w:r w:rsidR="00DD6393">
        <w:t>cort</w:t>
      </w:r>
      <w:proofErr w:type="spellEnd"/>
      <w:r w:rsidR="00DD6393">
        <w:t xml:space="preserve"> de veguer, per tal que li fes de </w:t>
      </w:r>
      <w:proofErr w:type="spellStart"/>
      <w:r w:rsidR="00DD6393">
        <w:t>minyona</w:t>
      </w:r>
      <w:proofErr w:type="spellEnd"/>
      <w:r w:rsidR="00DD6393">
        <w:t xml:space="preserve">. </w:t>
      </w:r>
      <w:proofErr w:type="spellStart"/>
      <w:r w:rsidR="00DD6393">
        <w:t>Aquest</w:t>
      </w:r>
      <w:proofErr w:type="spellEnd"/>
      <w:r w:rsidR="00DD6393">
        <w:t xml:space="preserve"> rector, que </w:t>
      </w:r>
      <w:proofErr w:type="spellStart"/>
      <w:r w:rsidR="00DD6393">
        <w:t>és</w:t>
      </w:r>
      <w:proofErr w:type="spellEnd"/>
      <w:r w:rsidR="00DD6393">
        <w:t xml:space="preserve"> </w:t>
      </w:r>
      <w:proofErr w:type="spellStart"/>
      <w:r w:rsidR="00DD6393">
        <w:t>acusat</w:t>
      </w:r>
      <w:proofErr w:type="spellEnd"/>
      <w:r w:rsidR="00DD6393">
        <w:t xml:space="preserve"> de </w:t>
      </w:r>
      <w:proofErr w:type="spellStart"/>
      <w:r w:rsidR="00DD6393">
        <w:t>luxuriós</w:t>
      </w:r>
      <w:proofErr w:type="spellEnd"/>
      <w:r w:rsidR="00DD6393">
        <w:t xml:space="preserve">, </w:t>
      </w:r>
      <w:proofErr w:type="spellStart"/>
      <w:r w:rsidR="00DD6393">
        <w:t>violent</w:t>
      </w:r>
      <w:proofErr w:type="spellEnd"/>
      <w:r w:rsidR="00DD6393">
        <w:t xml:space="preserve"> i jugador (</w:t>
      </w:r>
      <w:proofErr w:type="spellStart"/>
      <w:r w:rsidR="00DD6393">
        <w:t>reconeix</w:t>
      </w:r>
      <w:proofErr w:type="spellEnd"/>
      <w:r w:rsidR="00DD6393">
        <w:t xml:space="preserve"> </w:t>
      </w:r>
      <w:proofErr w:type="spellStart"/>
      <w:r w:rsidR="00DD6393">
        <w:t>haver</w:t>
      </w:r>
      <w:proofErr w:type="spellEnd"/>
      <w:r w:rsidR="00DD6393">
        <w:t xml:space="preserve"> </w:t>
      </w:r>
      <w:proofErr w:type="spellStart"/>
      <w:r w:rsidR="00DD6393">
        <w:t>jugat</w:t>
      </w:r>
      <w:proofErr w:type="spellEnd"/>
      <w:r w:rsidR="00DD6393">
        <w:t xml:space="preserve"> a </w:t>
      </w:r>
      <w:proofErr w:type="spellStart"/>
      <w:r w:rsidR="00DD6393">
        <w:t>daus</w:t>
      </w:r>
      <w:proofErr w:type="spellEnd"/>
      <w:r w:rsidR="00DD6393">
        <w:t xml:space="preserve"> el </w:t>
      </w:r>
      <w:proofErr w:type="spellStart"/>
      <w:r w:rsidR="00DD6393">
        <w:t>dia</w:t>
      </w:r>
      <w:proofErr w:type="spellEnd"/>
      <w:r w:rsidR="00DD6393">
        <w:t xml:space="preserve"> de Nadal al </w:t>
      </w:r>
      <w:proofErr w:type="spellStart"/>
      <w:r w:rsidR="00DD6393">
        <w:t>cementiri</w:t>
      </w:r>
      <w:proofErr w:type="spellEnd"/>
      <w:r w:rsidR="00DD6393">
        <w:t xml:space="preserve"> de </w:t>
      </w:r>
      <w:proofErr w:type="spellStart"/>
      <w:r w:rsidR="00DD6393">
        <w:t>l’esglesia</w:t>
      </w:r>
      <w:proofErr w:type="spellEnd"/>
      <w:r w:rsidR="00DD6393">
        <w:t xml:space="preserve">, ad </w:t>
      </w:r>
      <w:proofErr w:type="spellStart"/>
      <w:r w:rsidR="00DD6393">
        <w:t>recreationem</w:t>
      </w:r>
      <w:proofErr w:type="spellEnd"/>
      <w:r w:rsidR="00DD6393">
        <w:t xml:space="preserve">); </w:t>
      </w:r>
      <w:proofErr w:type="spellStart"/>
      <w:r w:rsidR="00DD6393">
        <w:t>ho</w:t>
      </w:r>
      <w:proofErr w:type="spellEnd"/>
      <w:r w:rsidR="00DD6393">
        <w:t xml:space="preserve"> </w:t>
      </w:r>
      <w:proofErr w:type="spellStart"/>
      <w:r w:rsidR="00DD6393">
        <w:t>és</w:t>
      </w:r>
      <w:proofErr w:type="spellEnd"/>
      <w:r w:rsidR="00DD6393">
        <w:t xml:space="preserve"> </w:t>
      </w:r>
      <w:proofErr w:type="spellStart"/>
      <w:r w:rsidR="00DD6393">
        <w:t>tambié</w:t>
      </w:r>
      <w:proofErr w:type="spellEnd"/>
      <w:r w:rsidR="00DD6393">
        <w:t xml:space="preserve"> </w:t>
      </w:r>
      <w:proofErr w:type="spellStart"/>
      <w:r w:rsidR="00DD6393">
        <w:t>d’organitzar</w:t>
      </w:r>
      <w:proofErr w:type="spellEnd"/>
      <w:r w:rsidR="00DD6393">
        <w:t xml:space="preserve"> </w:t>
      </w:r>
      <w:proofErr w:type="spellStart"/>
      <w:r w:rsidR="00DD6393">
        <w:t>festes</w:t>
      </w:r>
      <w:proofErr w:type="spellEnd"/>
      <w:r w:rsidR="00DD6393">
        <w:t xml:space="preserve"> </w:t>
      </w:r>
      <w:proofErr w:type="spellStart"/>
      <w:r w:rsidR="00DD6393">
        <w:t>poc</w:t>
      </w:r>
      <w:proofErr w:type="spellEnd"/>
      <w:r w:rsidR="00DD6393">
        <w:t xml:space="preserve"> </w:t>
      </w:r>
      <w:proofErr w:type="spellStart"/>
      <w:r w:rsidR="00DD6393">
        <w:t>adeqüadas</w:t>
      </w:r>
      <w:proofErr w:type="spellEnd"/>
      <w:r w:rsidR="00DD6393">
        <w:t xml:space="preserve"> a la </w:t>
      </w:r>
      <w:proofErr w:type="spellStart"/>
      <w:r w:rsidR="00DD6393">
        <w:t>respectabilitat</w:t>
      </w:r>
      <w:proofErr w:type="spellEnd"/>
      <w:r w:rsidR="00DD6393">
        <w:t xml:space="preserve"> de </w:t>
      </w:r>
      <w:proofErr w:type="spellStart"/>
      <w:r w:rsidR="00DD6393">
        <w:t>l’hospital</w:t>
      </w:r>
      <w:proofErr w:type="spellEnd"/>
      <w:r w:rsidR="00DD6393">
        <w:t>:</w:t>
      </w:r>
    </w:p>
    <w:p w:rsidR="00DD6393" w:rsidRDefault="00DD6393" w:rsidP="00A057F2">
      <w:proofErr w:type="spellStart"/>
      <w:r>
        <w:t>Recolligit</w:t>
      </w:r>
      <w:proofErr w:type="spellEnd"/>
      <w:r>
        <w:t xml:space="preserve"> </w:t>
      </w:r>
      <w:proofErr w:type="spellStart"/>
      <w:r>
        <w:t>ibi</w:t>
      </w:r>
      <w:proofErr w:type="spellEnd"/>
      <w:r>
        <w:t xml:space="preserve"> inhonestas personas et </w:t>
      </w:r>
      <w:proofErr w:type="spellStart"/>
      <w:r>
        <w:t>claudit</w:t>
      </w:r>
      <w:proofErr w:type="spellEnd"/>
      <w:r>
        <w:t xml:space="preserve"> hostia </w:t>
      </w:r>
      <w:proofErr w:type="spellStart"/>
      <w:r>
        <w:t>domus</w:t>
      </w:r>
      <w:proofErr w:type="spellEnd"/>
      <w:r>
        <w:t xml:space="preserve"> </w:t>
      </w:r>
      <w:proofErr w:type="spellStart"/>
      <w:r>
        <w:t>illius</w:t>
      </w:r>
      <w:proofErr w:type="spellEnd"/>
      <w:r>
        <w:t xml:space="preserve"> in qua familia </w:t>
      </w:r>
      <w:proofErr w:type="spellStart"/>
      <w:r>
        <w:t>iacet</w:t>
      </w:r>
      <w:proofErr w:type="spellEnd"/>
      <w:r>
        <w:t xml:space="preserve">, </w:t>
      </w:r>
      <w:proofErr w:type="spellStart"/>
      <w:r>
        <w:t>ne</w:t>
      </w:r>
      <w:proofErr w:type="spellEnd"/>
      <w:r>
        <w:t xml:space="preserve"> </w:t>
      </w:r>
      <w:proofErr w:type="spellStart"/>
      <w:r>
        <w:t>possit</w:t>
      </w:r>
      <w:proofErr w:type="spellEnd"/>
      <w:r>
        <w:t xml:space="preserve"> </w:t>
      </w:r>
      <w:proofErr w:type="spellStart"/>
      <w:r>
        <w:t>inde</w:t>
      </w:r>
      <w:proofErr w:type="spellEnd"/>
      <w:r>
        <w:t xml:space="preserve"> </w:t>
      </w:r>
      <w:proofErr w:type="spellStart"/>
      <w:r>
        <w:t>exire</w:t>
      </w:r>
      <w:proofErr w:type="spellEnd"/>
      <w:r>
        <w:t xml:space="preserve">, et postea, cum dicta familia in camera </w:t>
      </w:r>
      <w:proofErr w:type="spellStart"/>
      <w:r>
        <w:t>dicti</w:t>
      </w:r>
      <w:proofErr w:type="spellEnd"/>
      <w:r>
        <w:t xml:space="preserve"> </w:t>
      </w:r>
      <w:proofErr w:type="spellStart"/>
      <w:r>
        <w:t>Rectoris</w:t>
      </w:r>
      <w:proofErr w:type="spellEnd"/>
      <w:r>
        <w:t xml:space="preserve">, </w:t>
      </w:r>
      <w:proofErr w:type="spellStart"/>
      <w:r>
        <w:t>sonum</w:t>
      </w:r>
      <w:proofErr w:type="spellEnd"/>
      <w:r>
        <w:t xml:space="preserve"> </w:t>
      </w:r>
      <w:proofErr w:type="spellStart"/>
      <w:r>
        <w:t>guitarre</w:t>
      </w:r>
      <w:proofErr w:type="spellEnd"/>
      <w:r>
        <w:t xml:space="preserve"> et </w:t>
      </w:r>
      <w:proofErr w:type="spellStart"/>
      <w:r>
        <w:t>campani</w:t>
      </w:r>
      <w:proofErr w:type="spellEnd"/>
      <w:r>
        <w:t xml:space="preserve"> et </w:t>
      </w:r>
      <w:proofErr w:type="spellStart"/>
      <w:r>
        <w:t>instrumentorum</w:t>
      </w:r>
      <w:proofErr w:type="spellEnd"/>
      <w:r>
        <w:t xml:space="preserve"> et </w:t>
      </w:r>
      <w:proofErr w:type="spellStart"/>
      <w:r>
        <w:t>presumunt</w:t>
      </w:r>
      <w:proofErr w:type="spellEnd"/>
      <w:r>
        <w:t xml:space="preserve"> </w:t>
      </w:r>
      <w:proofErr w:type="spellStart"/>
      <w:r>
        <w:t>quod</w:t>
      </w:r>
      <w:proofErr w:type="spellEnd"/>
      <w:r>
        <w:t xml:space="preserve"> inhonesta </w:t>
      </w:r>
      <w:proofErr w:type="spellStart"/>
      <w:r>
        <w:t>comitantut</w:t>
      </w:r>
      <w:proofErr w:type="spellEnd"/>
      <w:r>
        <w:t xml:space="preserve"> ibídem. </w:t>
      </w:r>
      <w:proofErr w:type="spellStart"/>
      <w:r>
        <w:t>Fatetur</w:t>
      </w:r>
      <w:proofErr w:type="spellEnd"/>
      <w:r>
        <w:t xml:space="preserve"> Rector se </w:t>
      </w:r>
      <w:proofErr w:type="spellStart"/>
      <w:r>
        <w:t>tenere</w:t>
      </w:r>
      <w:proofErr w:type="spellEnd"/>
      <w:r>
        <w:t xml:space="preserve"> </w:t>
      </w:r>
      <w:proofErr w:type="spellStart"/>
      <w:r>
        <w:t>solatium</w:t>
      </w:r>
      <w:proofErr w:type="spellEnd"/>
      <w:r>
        <w:t xml:space="preserve"> cum </w:t>
      </w:r>
      <w:proofErr w:type="spellStart"/>
      <w:r>
        <w:t>instrumentis</w:t>
      </w:r>
      <w:proofErr w:type="spellEnd"/>
      <w:r>
        <w:t xml:space="preserve">, in </w:t>
      </w:r>
      <w:proofErr w:type="spellStart"/>
      <w:r>
        <w:t>festis</w:t>
      </w:r>
      <w:proofErr w:type="spellEnd"/>
      <w:r>
        <w:t xml:space="preserve"> </w:t>
      </w:r>
      <w:proofErr w:type="spellStart"/>
      <w:r>
        <w:t>sollempnibus</w:t>
      </w:r>
      <w:proofErr w:type="spellEnd"/>
      <w:r>
        <w:t xml:space="preserve">, cum </w:t>
      </w:r>
      <w:proofErr w:type="spellStart"/>
      <w:r>
        <w:t>hostis</w:t>
      </w:r>
      <w:proofErr w:type="spellEnd"/>
      <w:r>
        <w:t xml:space="preserve">, cum </w:t>
      </w:r>
      <w:proofErr w:type="spellStart"/>
      <w:r>
        <w:t>personis</w:t>
      </w:r>
      <w:proofErr w:type="spellEnd"/>
      <w:r>
        <w:t xml:space="preserve">, et </w:t>
      </w:r>
      <w:proofErr w:type="spellStart"/>
      <w:r>
        <w:t>claudere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hostium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viles </w:t>
      </w:r>
      <w:proofErr w:type="spellStart"/>
      <w:r>
        <w:t>personis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iacent</w:t>
      </w:r>
      <w:proofErr w:type="spellEnd"/>
      <w:r>
        <w:t xml:space="preserve"> in </w:t>
      </w:r>
      <w:proofErr w:type="spellStart"/>
      <w:r>
        <w:t>hospitale</w:t>
      </w:r>
      <w:proofErr w:type="spellEnd"/>
      <w:r>
        <w:t xml:space="preserve">, </w:t>
      </w:r>
      <w:proofErr w:type="spellStart"/>
      <w:r>
        <w:t>possint</w:t>
      </w:r>
      <w:proofErr w:type="spellEnd"/>
      <w:r>
        <w:t xml:space="preserve"> de </w:t>
      </w:r>
      <w:proofErr w:type="spellStart"/>
      <w:r>
        <w:t>nocte</w:t>
      </w:r>
      <w:proofErr w:type="spellEnd"/>
      <w:r>
        <w:t xml:space="preserve"> bona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subripere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alio</w:t>
      </w:r>
      <w:proofErr w:type="spellEnd"/>
      <w:r>
        <w:t xml:space="preserve"> malo ingenio”. [ADB V.P., vol. 1bis, f. 66v]</w:t>
      </w:r>
    </w:p>
    <w:p w:rsidR="00DD6393" w:rsidRPr="00DD6393" w:rsidRDefault="00DD6393" w:rsidP="00A057F2"/>
    <w:p w:rsidR="00A057F2" w:rsidRPr="00DD6393" w:rsidRDefault="00A057F2" w:rsidP="00A057F2"/>
    <w:p w:rsidR="008E40E9" w:rsidRDefault="009D62CC">
      <w:r>
        <w:t>Más bibliografía sobre visitas pastorales:</w:t>
      </w:r>
    </w:p>
    <w:p w:rsidR="009D62CC" w:rsidRDefault="009D62CC">
      <w:r>
        <w:t xml:space="preserve">Cárcel </w:t>
      </w:r>
      <w:proofErr w:type="spellStart"/>
      <w:r>
        <w:t>Ortí</w:t>
      </w:r>
      <w:proofErr w:type="spellEnd"/>
      <w:r>
        <w:t xml:space="preserve">, M. M. y J. </w:t>
      </w:r>
      <w:proofErr w:type="spellStart"/>
      <w:r>
        <w:t>Trenchs</w:t>
      </w:r>
      <w:proofErr w:type="spellEnd"/>
      <w:r>
        <w:t xml:space="preserve"> </w:t>
      </w:r>
      <w:proofErr w:type="spellStart"/>
      <w:r>
        <w:t>Ódena</w:t>
      </w:r>
      <w:proofErr w:type="spellEnd"/>
      <w:r>
        <w:t xml:space="preserve">. “Las visitas pastorales de Cataluña, Valencia y Baleares”, Archiva </w:t>
      </w:r>
      <w:proofErr w:type="spellStart"/>
      <w:r>
        <w:t>Ecclesiae</w:t>
      </w:r>
      <w:proofErr w:type="spellEnd"/>
      <w:r>
        <w:t xml:space="preserve"> XXII-XXIII, 1979-80, pp. 4191-500.</w:t>
      </w:r>
    </w:p>
    <w:p w:rsidR="009D62CC" w:rsidRPr="00DD6393" w:rsidRDefault="009D62CC">
      <w:r>
        <w:t xml:space="preserve">Cárcel </w:t>
      </w:r>
      <w:proofErr w:type="spellStart"/>
      <w:r>
        <w:t>Ortí</w:t>
      </w:r>
      <w:proofErr w:type="spellEnd"/>
      <w:r>
        <w:t xml:space="preserve">, M. M. “Hacia un inventario de visitas pastorales en España de los siglos XVI-XX”, en Memoria </w:t>
      </w:r>
      <w:proofErr w:type="spellStart"/>
      <w:r>
        <w:t>Ecclesiae</w:t>
      </w:r>
      <w:proofErr w:type="spellEnd"/>
      <w:r>
        <w:t>. Oviedo, 1999.</w:t>
      </w:r>
      <w:bookmarkStart w:id="0" w:name="_GoBack"/>
      <w:bookmarkEnd w:id="0"/>
    </w:p>
    <w:sectPr w:rsidR="009D62CC" w:rsidRPr="00DD6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F2"/>
    <w:rsid w:val="008E40E9"/>
    <w:rsid w:val="009D62CC"/>
    <w:rsid w:val="00A057F2"/>
    <w:rsid w:val="00AD00EC"/>
    <w:rsid w:val="00B40D19"/>
    <w:rsid w:val="00C25C34"/>
    <w:rsid w:val="00D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7F2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">
    <w:name w:val="titulo"/>
    <w:basedOn w:val="Fuentedeprrafopredeter"/>
    <w:rsid w:val="00A05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7F2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">
    <w:name w:val="titulo"/>
    <w:basedOn w:val="Fuentedeprrafopredeter"/>
    <w:rsid w:val="00A0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A86D-868E-47F3-ABD2-19A53180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2</cp:revision>
  <dcterms:created xsi:type="dcterms:W3CDTF">2013-04-24T11:48:00Z</dcterms:created>
  <dcterms:modified xsi:type="dcterms:W3CDTF">2013-04-24T14:15:00Z</dcterms:modified>
</cp:coreProperties>
</file>